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开封市妇产医院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202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sz w:val="44"/>
          <w:szCs w:val="44"/>
        </w:rPr>
        <w:t>年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项目支出</w:t>
      </w:r>
      <w:r>
        <w:rPr>
          <w:rFonts w:hint="eastAsia" w:ascii="宋体" w:hAnsi="宋体" w:eastAsia="宋体" w:cs="宋体"/>
          <w:sz w:val="44"/>
          <w:szCs w:val="44"/>
        </w:rPr>
        <w:t>绩效监控总结报告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截止202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年12月，我院项目支出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有以下几个项目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left="-10" w:leftChars="0" w:firstLine="64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强化可转化ICU建设项目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10万元，绩效目标为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市级新型冠状病毒感染疫情应急救治能力提升项目，该项目改善了我院医疗卫生条件，提升了我院应急救治能力。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left="-10" w:leftChars="0" w:firstLine="64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2022年城市公立医院改革取消药品加成市级补助34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提前下达2023年中央财政医疗服务与保障能力提升（公立医院综合改革）25.6万元，2023年公立医院综合改革预算补助金额7.4万，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绩效目标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是深入推进三明医改经验，持续深化公立医院综合改革，推动公立医院高质量发展，加快建立现代医院管理制度。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3、2023年重大传染病防控经费—市直补助2.5万，2022年重大传染病防控经费9.16万，提前下达2023年重大传染病防控经费30.03万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，绩效目标为提升艾滋病感染孕产妇所生儿童抗病毒用药比例，提高艾滋病临床用血核酸检测比例和居民健康水平。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年市派驻村第一书记工作经费2万元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2022年市派驻村扶贫工作队工作经费2万元，绩效目标为驻村第一书记顺利开展工作，助力乡村振兴。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年卫生系统财供单位参加养老保险财政补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经费69万元，绩效目标为差供单位养老保险按时足额缴纳提供一定补助。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重症医疗资源建设省级补助预算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2023年预算执行36万，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绩效目标为满足疫情防控需求，购置流调、转运隔离负压救护车。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援疆干部生活补助经费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万元，绩效目标派出单位关心援疆队员的工作和生活，做好援疆队员的坚强后盾。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相关医务人员临时性工作实际补助76.93万，医务人元临时工作补助95.08万，医务人员临时性工作补助资金（省级）41.68万，相关医务人员临时性工作补助资金0.17万，该项目的绩效目标是激励医院人员担当奉献，为坚决打赢疫情防控狙击战提供有力保障，减轻公立医院的疫情经济压力，提高医务人员工作积极性。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我院高度重视绩效自评工作，召开专题会议，制定自评工作方案，提前准备自恋积极开展对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医院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绩效指标进行监控，组织财务科、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控感科、医政科及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各相关业务科室进行填写，并由相关填写部门对数据的准确性负责。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我院项目资金预算整体执行情况良好，绩效监控全程覆盖。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320" w:firstLine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eastAsia="zh-CN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完成监控时段绩效目标的项目有</w:t>
      </w:r>
      <w:r>
        <w:rPr>
          <w:rFonts w:hint="eastAsia" w:ascii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项，全年执行率达到100%，分别是：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1、强化可转化ICU建设项目经费用于专用设备购置，增加床旁监护仪，改善了我院医疗卫生条件，提升了我院应急救治能力，完成了预定绩效目标。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扶贫2项经费，经由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驻村第一书记、工作队成员和当地村委会结合当地实际，在组织人员前期调研考察的基础上定出方向，全力助力乡村振兴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3、2022年城市公立医院改革取消药品加成市级补助34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提前下达2023年中央财政医疗服务与保障能力提升（公立医院综合改革）25.6万元，该项目用于弥补因药品加成减少的10%收入，保障了医院的收入，确保了药品的定价。落实了医改政策。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4、2023年重大传染病防控经费—市直补助2.5万，2022年重大传染病防控经费9.16万，提前下达2023年重大传染病防控经费30.03万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因为需要统计人员工作量，于当年</w:t>
      </w:r>
      <w:r>
        <w:rPr>
          <w:rFonts w:hint="eastAsia" w:ascii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月使用完毕。通过全面的统筹安排该项经费的使用，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提升了艾滋病感染孕产妇所生儿童抗病毒用药比例，提高了艾滋病临床用血核酸检测比例和居民健康水平。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5、6、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2022年援疆干部生活补助经费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万元，医院关心援疆队员的工作和生活，做好援疆队员的坚强后盾。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相关医务人员临时性工作实际补助76.93万，医务人元临时工作补助95.08万，医务人员临时性工作补助资金（省级）41.68万，共计213.69万，已足额按时发放，用于医务人员疫情期间完成核酸检测任务而发放的疫情补助，切实落实关心关爱医务人员政策，提高了医务人员工作积极性，减轻了公立医院疫情防控经济压力，完成了既定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（二）</w:t>
      </w:r>
      <w:r>
        <w:rPr>
          <w:rFonts w:hint="eastAsia" w:ascii="仿宋_GB2312"/>
          <w:sz w:val="32"/>
          <w:szCs w:val="32"/>
          <w:lang w:eastAsia="zh-CN"/>
        </w:rPr>
        <w:t>我院有</w:t>
      </w:r>
      <w:r>
        <w:rPr>
          <w:rFonts w:hint="eastAsia" w:ascii="仿宋_GB2312"/>
          <w:sz w:val="32"/>
          <w:szCs w:val="32"/>
          <w:lang w:val="en-US" w:eastAsia="zh-CN"/>
        </w:rPr>
        <w:t>4个项目绩效目标得分未达到100%，分别是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outlineLvl w:val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1、2023年公立医院综合改革7.4万，该项目得分80分，偏差原因是目前尚未收到该笔财政补助资金拨款，预算执行率为0%，整改措施严格按照支付审批流程，加快财政支付进度。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2023年卫生健康系统差供单位参加养老保险改革市级补助资金69万，该项目得分80分，偏差原因是目前尚未收到该两笔财政补助资金拨款，导致绩效目标资金使用率为0。整改措施严格按照支付审批流程，加快财政支付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3、相关医务人员临时性工作补助资金0.17万，该项目得分为98.24分，偏差原因是因该项目拨款时间较晚，还有0.03万元尚未支付，正在走支付流程。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4、重症医疗资源建设省级补助预算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因财政紧张只拨付36万，2023年预算执行36万，预算执行率60%，得分96分。资金用于购买专用设备仪器重症监护病房患者收治得到提升，改善了就医环境，满足了患者医疗重症医疗救治需求，完成了预定绩效目标。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我院自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eastAsia="zh-CN"/>
        </w:rPr>
        <w:t>评过程中发现问题：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1、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eastAsia="zh-CN"/>
        </w:rPr>
        <w:t>项目资金的分配支付不均衡，影响支付进度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2、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eastAsia="zh-CN"/>
        </w:rPr>
        <w:t>绩效目标编制有待进一步完善，项目单位编制目标未进行量化，指标设立不清晰，无法衡量。不便于绩效考核。下一步改进措施：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1、合理安排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资金支出，尽可能保证均衡的支出进度2、按照财政支出绩效管理的要求，建立科学的资金效益考评制度体系，设定量化绩效目标。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个别项目资金分配拨付时间较晚，一般在每年的下半年。不利于医院对整个项目资金使用进行统筹安排。</w:t>
      </w:r>
    </w:p>
    <w:p>
      <w:pPr>
        <w:numPr>
          <w:ilvl w:val="0"/>
          <w:numId w:val="3"/>
        </w:numPr>
        <w:ind w:left="0" w:leftChars="0"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希望每年的项目资金拨付计划能够提前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足额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5440" w:firstLineChars="17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5440" w:firstLineChars="17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开封市妇产医院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5440" w:firstLineChars="1700"/>
        <w:textAlignment w:val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年5月</w:t>
      </w:r>
      <w:r>
        <w:rPr>
          <w:rFonts w:hint="eastAsia" w:ascii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p>
      <w:pPr>
        <w:tabs>
          <w:tab w:val="left" w:pos="620"/>
        </w:tabs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DB48E442-67F0-48FD-84AB-75F45982208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956E40D-45DD-4205-8A0F-14B2DA55657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2715238-978D-48FF-9EC4-FA55E37FF2F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FDD3F50-86FE-47D8-8A63-31D197F7C4A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264F2E07-0E7F-4233-83FF-D2D09585137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4D5B52"/>
    <w:multiLevelType w:val="singleLevel"/>
    <w:tmpl w:val="344D5B52"/>
    <w:lvl w:ilvl="0" w:tentative="0">
      <w:start w:val="1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459E4B02"/>
    <w:multiLevelType w:val="singleLevel"/>
    <w:tmpl w:val="459E4B02"/>
    <w:lvl w:ilvl="0" w:tentative="0">
      <w:start w:val="8"/>
      <w:numFmt w:val="decimal"/>
      <w:suff w:val="nothing"/>
      <w:lvlText w:val="%1、"/>
      <w:lvlJc w:val="left"/>
    </w:lvl>
  </w:abstractNum>
  <w:abstractNum w:abstractNumId="2">
    <w:nsid w:val="5D7DE9B5"/>
    <w:multiLevelType w:val="singleLevel"/>
    <w:tmpl w:val="5D7DE9B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OTg4MmY1MDVmNzNjY2MyNjJmZGFjYzNhYmVkZTk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255D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7E31891"/>
    <w:rsid w:val="08D30471"/>
    <w:rsid w:val="09E162A4"/>
    <w:rsid w:val="0E7B4B63"/>
    <w:rsid w:val="0F1F3AF7"/>
    <w:rsid w:val="0FC12014"/>
    <w:rsid w:val="100B7BD7"/>
    <w:rsid w:val="109E6C9D"/>
    <w:rsid w:val="17832749"/>
    <w:rsid w:val="17BD20FF"/>
    <w:rsid w:val="19E40780"/>
    <w:rsid w:val="19FE255B"/>
    <w:rsid w:val="1A3C6C4F"/>
    <w:rsid w:val="1B23553C"/>
    <w:rsid w:val="1B75684C"/>
    <w:rsid w:val="1C0320AA"/>
    <w:rsid w:val="1D8048F0"/>
    <w:rsid w:val="1DAB1992"/>
    <w:rsid w:val="1DF223D6"/>
    <w:rsid w:val="1E5E181A"/>
    <w:rsid w:val="22853819"/>
    <w:rsid w:val="23A979DB"/>
    <w:rsid w:val="23D90B47"/>
    <w:rsid w:val="24E707BB"/>
    <w:rsid w:val="27277595"/>
    <w:rsid w:val="27FF7BCA"/>
    <w:rsid w:val="28153891"/>
    <w:rsid w:val="2B74267D"/>
    <w:rsid w:val="2C2935DB"/>
    <w:rsid w:val="2E734E6D"/>
    <w:rsid w:val="2EA80FBB"/>
    <w:rsid w:val="3095731D"/>
    <w:rsid w:val="32946DD0"/>
    <w:rsid w:val="330C0F9B"/>
    <w:rsid w:val="332B6989"/>
    <w:rsid w:val="34470C41"/>
    <w:rsid w:val="352B455D"/>
    <w:rsid w:val="36B93135"/>
    <w:rsid w:val="3BF70E8C"/>
    <w:rsid w:val="3C371BD0"/>
    <w:rsid w:val="3E526909"/>
    <w:rsid w:val="4685178A"/>
    <w:rsid w:val="49543FF6"/>
    <w:rsid w:val="4A3809DD"/>
    <w:rsid w:val="4A3B6D2F"/>
    <w:rsid w:val="4AF44A95"/>
    <w:rsid w:val="4BA014AA"/>
    <w:rsid w:val="4BE17463"/>
    <w:rsid w:val="4E6F0D56"/>
    <w:rsid w:val="4FF17F60"/>
    <w:rsid w:val="50CC7D3A"/>
    <w:rsid w:val="51971756"/>
    <w:rsid w:val="51DD247A"/>
    <w:rsid w:val="5495528E"/>
    <w:rsid w:val="562C4BF8"/>
    <w:rsid w:val="61483DB4"/>
    <w:rsid w:val="65731F0E"/>
    <w:rsid w:val="68394457"/>
    <w:rsid w:val="6B930322"/>
    <w:rsid w:val="6D4A4A10"/>
    <w:rsid w:val="6EBE56B6"/>
    <w:rsid w:val="6FE601E8"/>
    <w:rsid w:val="72227D09"/>
    <w:rsid w:val="734737A0"/>
    <w:rsid w:val="79744332"/>
    <w:rsid w:val="7DBB7264"/>
    <w:rsid w:val="7DE40569"/>
    <w:rsid w:val="7F5B0CFF"/>
    <w:rsid w:val="FA7BC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2127</Words>
  <Characters>2301</Characters>
  <Lines>2</Lines>
  <Paragraphs>1</Paragraphs>
  <TotalTime>0</TotalTime>
  <ScaleCrop>false</ScaleCrop>
  <LinksUpToDate>false</LinksUpToDate>
  <CharactersWithSpaces>2301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企业用户_503709149</cp:lastModifiedBy>
  <cp:lastPrinted>2019-08-16T09:07:00Z</cp:lastPrinted>
  <dcterms:modified xsi:type="dcterms:W3CDTF">2024-06-03T02:25:37Z</dcterms:modified>
  <dc:title>财政支出绩效评价报告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EB2825DD6CD445B18353AE5F302C2A05_12</vt:lpwstr>
  </property>
</Properties>
</file>